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The Missouri State Poetry Society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Invites YOUth, Grades 6-12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to participate in our annual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Youth Poetry Contest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  <w:t xml:space="preserve">For rules &amp; Submission Guidelines, see our Website 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http://mostatepoetry.com/youth.html</w:t>
      </w:r>
    </w:p>
    <w:p/>
    <w:p/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The Missouri State Poetry Society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Invites YOUth, Grades 6-12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to participate in our annual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Youth Poetry Contest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  <w:t xml:space="preserve">For rules &amp; Submission Guidelines, see our Website 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http://mostatepoetry.com/youth.html</w:t>
      </w:r>
    </w:p>
    <w:p/>
    <w:p/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The Missouri State Poetry Society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Invites YOUth, Grades 6-12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to participate in our annual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  <w:t>Youth Poetry Contest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52"/>
          <w:szCs w:val="52"/>
          <w:lang w:val="en-US"/>
        </w:rPr>
      </w:pP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</w:pPr>
      <w:r>
        <w:rPr>
          <w:rFonts w:hint="default" w:ascii="Edwardian Script ITC" w:hAnsi="Edwardian Script ITC" w:cs="Edwardian Script ITC"/>
          <w:b w:val="0"/>
          <w:bCs w:val="0"/>
          <w:sz w:val="24"/>
          <w:szCs w:val="24"/>
          <w:lang w:val="en-US"/>
        </w:rPr>
        <w:t xml:space="preserve">For rules &amp; Submission Guidelines, see our Website </w:t>
      </w:r>
    </w:p>
    <w:p>
      <w:pPr>
        <w:pBdr>
          <w:top w:val="doubleWave" w:color="auto" w:sz="6" w:space="1"/>
          <w:left w:val="doubleWave" w:color="auto" w:sz="6" w:space="4"/>
          <w:bottom w:val="doubleWave" w:color="auto" w:sz="6" w:space="1"/>
          <w:right w:val="doubleWave" w:color="auto" w:sz="6" w:space="4"/>
          <w:between w:val="none" w:color="auto" w:sz="0" w:space="0"/>
        </w:pBdr>
        <w:jc w:val="center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http://mostatepoetry.com/youth.html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2F2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1D17A36"/>
    <w:rsid w:val="31F92F2A"/>
    <w:rsid w:val="63DB2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2017-10-26T22:31:00Z</dcterms:created>
  <dc:creator>Valued Customer</dc:creator>
  <cp:lastModifiedBy>Valued Customer</cp:lastModifiedBy>
  <dcterms:modified xsi:type="dcterms:W3CDTF">2017-10-26T22:32:26Z</dcterms:modified>
  <dc:title>The Missouri State Poetry Society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